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4F" w:rsidRDefault="0045044F" w:rsidP="0045044F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АДМИНИСТРАЦИЯ</w:t>
      </w:r>
    </w:p>
    <w:p w:rsidR="0045044F" w:rsidRDefault="0045044F" w:rsidP="0045044F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КРАСНОЛИПОВСКОГО СЕЛЬСКОГО ПОСЕЛЕНИЯ</w:t>
      </w:r>
    </w:p>
    <w:p w:rsidR="0045044F" w:rsidRDefault="0045044F" w:rsidP="0045044F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ФРОЛОВСКОГО МУНИЦИПАЛЬНОГО РАЙОНА </w:t>
      </w:r>
    </w:p>
    <w:p w:rsidR="0045044F" w:rsidRDefault="0045044F" w:rsidP="0045044F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ВОЛГОГРАДСКОЙ ОБЛАСТИ </w:t>
      </w:r>
    </w:p>
    <w:p w:rsidR="0045044F" w:rsidRDefault="0045044F" w:rsidP="0045044F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5044F" w:rsidRDefault="0045044F" w:rsidP="0045044F">
      <w:pPr>
        <w:keepNext/>
        <w:tabs>
          <w:tab w:val="left" w:pos="-28720"/>
          <w:tab w:val="left" w:pos="-28348"/>
          <w:tab w:val="left" w:pos="-17188"/>
          <w:tab w:val="left" w:pos="-16816"/>
          <w:tab w:val="left" w:pos="-16444"/>
          <w:tab w:val="left" w:pos="-16072"/>
          <w:tab w:val="left" w:pos="-15700"/>
          <w:tab w:val="left" w:pos="-15328"/>
          <w:tab w:val="left" w:pos="-14956"/>
          <w:tab w:val="left" w:pos="-14584"/>
          <w:tab w:val="left" w:pos="-14212"/>
          <w:tab w:val="left" w:pos="-13840"/>
          <w:tab w:val="left" w:pos="-13468"/>
          <w:tab w:val="left" w:pos="-13096"/>
          <w:tab w:val="left" w:pos="-12724"/>
          <w:tab w:val="left" w:pos="-12352"/>
          <w:tab w:val="left" w:pos="-11980"/>
          <w:tab w:val="left" w:pos="-11608"/>
          <w:tab w:val="left" w:pos="-11236"/>
          <w:tab w:val="left" w:pos="-10864"/>
          <w:tab w:val="left" w:pos="-10492"/>
          <w:tab w:val="left" w:pos="-10120"/>
          <w:tab w:val="left" w:pos="-9748"/>
          <w:tab w:val="num" w:pos="720"/>
        </w:tabs>
        <w:suppressAutoHyphens/>
        <w:spacing w:after="60" w:line="240" w:lineRule="auto"/>
        <w:ind w:left="708"/>
        <w:outlineLvl w:val="2"/>
        <w:rPr>
          <w:rFonts w:ascii="Arial" w:eastAsia="Times New Roman" w:hAnsi="Arial" w:cs="Arial"/>
          <w:b/>
          <w:bCs/>
          <w:i/>
          <w:kern w:val="2"/>
          <w:sz w:val="28"/>
          <w:szCs w:val="28"/>
          <w:lang w:eastAsia="ar-SA"/>
        </w:rPr>
      </w:pPr>
      <w:r w:rsidRPr="00AB13CB">
        <w:pict>
          <v:line id="_x0000_s1026" style="position:absolute;left:0;text-align:left;z-index:251660288" from="0,7.4pt" to="468pt,7.4pt" strokeweight="1.59mm">
            <v:stroke joinstyle="miter"/>
          </v:line>
        </w:pict>
      </w:r>
      <w:r>
        <w:rPr>
          <w:rFonts w:ascii="Arial" w:eastAsia="Times New Roman" w:hAnsi="Arial" w:cs="Arial"/>
          <w:b/>
          <w:bCs/>
          <w:i/>
          <w:kern w:val="2"/>
          <w:sz w:val="28"/>
          <w:szCs w:val="28"/>
          <w:lang w:eastAsia="ar-SA"/>
        </w:rPr>
        <w:t xml:space="preserve"> </w:t>
      </w: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45044F" w:rsidRDefault="0045044F" w:rsidP="004504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От  15.05.2012 года                                                                         №  29</w:t>
      </w:r>
    </w:p>
    <w:p w:rsidR="0045044F" w:rsidRDefault="0045044F" w:rsidP="0045044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ОБ УТВЕРЖДЕНИИ ЦЕЛЕВОЙ ПРОГРАММЫ «ОБЕСПЕЧЕНИЕ ОБЪЕКТОВ СОЦИАЛЬНО-КУЛЬТУРНОГО НАЗНАЧЕНИЯ И ЖИЗНЕОБЕСПЕЧЕНИЯ КРАСНОЛИПОВСКОГО СЕЛЬСКОГО ПОСЕЛЕНИЯ ФРОЛОВСКОГО МУНИЦИПАЛЬНОГО РАЙОНА ВОЛГОГРАДСКОЙ ОБЛАСТИ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РЕЗЕРВНЫМИ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ИСТОНИКАМИ ЭЛЕКТРОСНАБЖЕНИЯ НА 2012 – 2014 ГОДЫ»</w:t>
      </w: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9247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Pr="00A9247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основании Федерального закона № 131 – ФЗ ОТ 06.10.2003 г. « Об общих принципах организации местного самоуправления в РФ», распоряжения Правительства РФ  № 102-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02.02.2010 Г. «Об утверждении Концепции Федеральной целевой программы» Комплексная программа модернизации и реформирования ЖКХ на 2010 – 2020 г.г.»</w:t>
      </w: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044F" w:rsidRDefault="0045044F" w:rsidP="004504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Утвердить целевую программу «О</w:t>
      </w:r>
      <w:r w:rsidRPr="00CD14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беспечение объектов социально-культурного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назначения и жизнеобеспечения К</w:t>
      </w:r>
      <w:r w:rsidRPr="00CD14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липовского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</w:t>
      </w:r>
      <w:r w:rsidRPr="00CD14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Волгогра</w:t>
      </w:r>
      <w:r w:rsidRPr="00CD14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CD14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кой области резервными исто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</w:t>
      </w:r>
      <w:r w:rsidRPr="00CD14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никами электроснабжения на 2012 – 2014 годы»</w:t>
      </w:r>
    </w:p>
    <w:p w:rsidR="0045044F" w:rsidRDefault="0045044F" w:rsidP="004504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2.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исполнением постановления оставляю за собой. </w:t>
      </w: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Глава Краснолиповского сельского поселения                                    А.Г.Григорьев. </w:t>
      </w: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Default="0045044F" w:rsidP="0045044F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ЦЕЛЕВАЯ ПРОГРАММА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«Обеспечение объектов социально-культурного назначения и жизнеобеспечения Краснолиповского сельского поселения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36"/>
          <w:szCs w:val="36"/>
        </w:rPr>
        <w:t>Фроловского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муниципального района Волгоградской области резервными источниками электроснабжения на 2012 – </w:t>
      </w:r>
      <w:smartTag w:uri="urn:schemas-microsoft-com:office:smarttags" w:element="metricconverter">
        <w:smartTagPr>
          <w:attr w:name="ProductID" w:val="2014 г"/>
        </w:smartTagPr>
        <w:r w:rsidRPr="005B0F24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2014 г</w:t>
        </w:r>
      </w:smartTag>
      <w:r w:rsidRPr="005B0F24">
        <w:rPr>
          <w:rFonts w:ascii="Times New Roman" w:eastAsia="Times New Roman" w:hAnsi="Times New Roman" w:cs="Times New Roman"/>
          <w:color w:val="000000"/>
          <w:sz w:val="36"/>
          <w:szCs w:val="36"/>
        </w:rPr>
        <w:t>.»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bookmarkEnd w:id="0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программы</w:t>
      </w:r>
    </w:p>
    <w:p w:rsidR="0045044F" w:rsidRPr="005B0F24" w:rsidRDefault="0045044F" w:rsidP="004504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47"/>
        <w:gridCol w:w="6843"/>
      </w:tblGrid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«Обеспечение объектов социально-культурного назначения и жизнеобеспечения Краснолиповского сельского поселения </w:t>
            </w:r>
            <w:proofErr w:type="spellStart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Фроловского</w:t>
            </w:r>
            <w:proofErr w:type="spellEnd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Волгоградской области резервными источниками электроснабжения в 2012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B0F24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2014 г</w:t>
              </w:r>
            </w:smartTag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.»</w:t>
            </w:r>
          </w:p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Основание для разработки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Федеральный закон №131 -ФЗ от 6.10.2003г. «Об общих принципах организации местного самоуправления в</w:t>
            </w: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РФ»;</w:t>
            </w:r>
          </w:p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Распоряжение Правительства РФ №102-р от 2.02.2010 г. «Об утверждении Концепции Федеральной целевой программы «Комплексная программа модернизации и реформирования ЖКХ на 2010-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B0F24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2020 г</w:t>
              </w:r>
            </w:smartTag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.г.»</w:t>
            </w:r>
          </w:p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Методические рекомендации по разработке инвестиционных программ организаций коммунального комплекса, утвержденные приказом Министерства регионального развития Российской Федерации от 10.10.2007 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99;</w:t>
            </w:r>
          </w:p>
          <w:p w:rsidR="0045044F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Методические рекомендации по подготовке технических заданий по разработке инвестиционных программ организаций коммунального комплекса, утвержденные приказом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регионального развития Российской Федерации от 10.10.2007 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100</w:t>
            </w:r>
          </w:p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Цель Программы: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-частичная оснащенность объектов жизнеобеспечения </w:t>
            </w: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(котельные, водозаборы) </w:t>
            </w:r>
            <w:proofErr w:type="spellStart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резевными</w:t>
            </w:r>
            <w:proofErr w:type="spellEnd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источниками энергоснабжения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gramStart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частичная</w:t>
            </w:r>
            <w:proofErr w:type="gramEnd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обеспечение социально-значимых объектов резервными источниками энергоснабжения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Задачи Программы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качества и надежности предоставляемых коммунальных услуг для потребителей.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Привлечение внебюджетных сре</w:t>
            </w:r>
            <w:proofErr w:type="gramStart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дл</w:t>
            </w:r>
            <w:proofErr w:type="gramEnd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 финансирования мероприятий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реализации Программы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2012-2014 гг.</w:t>
            </w: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Бюджет Краснолиповского сельского поселения </w:t>
            </w:r>
            <w:proofErr w:type="spellStart"/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Фроловского</w:t>
            </w:r>
            <w:proofErr w:type="spellEnd"/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Исполнители Программы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Краснолиповского сельского поселения </w:t>
            </w:r>
            <w:proofErr w:type="spellStart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Фроловского</w:t>
            </w:r>
            <w:proofErr w:type="spellEnd"/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в части средств на субсидирование Организации, определяемые на конкурсной основе, в порядке, установленном законодательством РФ и Волгоградской области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4F" w:rsidRPr="005B0F24" w:rsidTr="00844719">
        <w:trPr>
          <w:tblCellSpacing w:w="0" w:type="dxa"/>
        </w:trPr>
        <w:tc>
          <w:tcPr>
            <w:tcW w:w="301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555" w:type="dxa"/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устойчивой работы объектов жизнеобеспечения и социально-значимых объектов в условиях аварийных ситуаций.</w:t>
            </w:r>
          </w:p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Снижение абсолютного числа аварий в ЖКХ. Обеспечение сохранности оборудования объектов ЖКХ в условиях аварийных отключений электроэнергии Снижение числа претензий к работе коммунальной инфраструктуры</w:t>
            </w:r>
          </w:p>
        </w:tc>
      </w:tr>
    </w:tbl>
    <w:p w:rsidR="0045044F" w:rsidRPr="005B0F24" w:rsidRDefault="0045044F" w:rsidP="00450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1.Обоснование необходимости принятия Программы.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DE_LINK"/>
      <w:bookmarkEnd w:id="1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Состояние жилищно-коммунального комплекса Краснолиповского сельского поселения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Фроловского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требует значительных капитальных вложений, направленных на реконструкцию и модернизацию объектов коммунальной инфраструктуры, строительство новых объектов с применением современных технологий и материалов.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Основными факторами, оказывающими негативное влияние на деятельность жилищно-коммунального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хозяйства</w:t>
      </w:r>
      <w:proofErr w:type="gram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,к</w:t>
      </w:r>
      <w:proofErr w:type="gram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ачество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предоставления коммунальных услуг, являются высокий уровень износа коммунальной инфраструктуры, ее технологическая отсталость и не оснащенность, отсутствие в достаточном количестве источников электроснабжения.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этом объекты, не имеющие резервного источника электроснабжения, относятся </w:t>
      </w:r>
      <w:r w:rsidRPr="005B0F24">
        <w:rPr>
          <w:rFonts w:ascii="Times New Roman" w:eastAsia="Times New Roman" w:hAnsi="Times New Roman" w:cs="Times New Roman"/>
          <w:i/>
          <w:iCs/>
          <w:sz w:val="27"/>
          <w:szCs w:val="27"/>
        </w:rPr>
        <w:t>к</w:t>
      </w: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категории объектов жизнеобеспечения, перерыв энергоснабжения которых может повлечь за собой опасность для жизни людей. Обеспечение надежности электроснабжения социально-значимых объектов является важнейшим вопросом.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устойчивого энергоснабжения социально значимых объектов необходимо принятие муниципальной целевой программы</w:t>
      </w:r>
    </w:p>
    <w:p w:rsidR="0045044F" w:rsidRPr="005B0F24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Муниципальная целевая программа «Обеспечение, резервными источниками электроснабжения социально значимых объектов жизнеобеспечения Краснолиповского сельского поселения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Фроловского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района, на 2012-2014 годы» предусматривает установку резервных источников электроснабжения на основных объектах коммунального хозяйства, а также в случае возникновения аварий по электроснабжению даст возможность маневренного подключения к передвижному резервному источнику электроснабжения других социально значимых объекто</w:t>
      </w:r>
      <w:proofErr w:type="gram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в(</w:t>
      </w:r>
      <w:proofErr w:type="gram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котельные, артезианские скважины, и др.),находящимся на территории Краснолиповского сельского поселения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Фроловского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района.</w:t>
      </w:r>
    </w:p>
    <w:p w:rsidR="0045044F" w:rsidRPr="005B0F24" w:rsidRDefault="0045044F" w:rsidP="00450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2.Основные цели и задачи Программы.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Основной целью Программы является повышение надежности электроснабжения жизненно важных объектов коммунальной и социальной инфраструктуры Краснолиповского сельского поселения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Фроловского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достижения этой цели необходимо оснащение объектов коммунальной и социальной инфраструктуры резервными источниками электроснабжения.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предполагает обеспечение всех объектов жизнеобеспечения на территории Краснолиповского сельского поселения </w:t>
      </w:r>
      <w:proofErr w:type="spell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Фроловского</w:t>
      </w:r>
      <w:proofErr w:type="spell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муниципального района современными резервными источниками электропитания.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Программы предусматривается приобретение стационарных генераторных установок и передвижных, переносных генераторных установок.</w:t>
      </w:r>
    </w:p>
    <w:p w:rsidR="0045044F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3.Сроки реализации Программы.</w:t>
      </w:r>
    </w:p>
    <w:p w:rsidR="0045044F" w:rsidRPr="005B0F24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Сроки реализации Программы 2012-2014 годы. Программа реализуется в один этап.</w:t>
      </w:r>
    </w:p>
    <w:p w:rsidR="0045044F" w:rsidRPr="005B0F24" w:rsidRDefault="0045044F" w:rsidP="004504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4.Оценка предполагаемой эффективности Программы.</w:t>
      </w:r>
    </w:p>
    <w:p w:rsidR="0045044F" w:rsidRPr="005B0F24" w:rsidRDefault="0045044F" w:rsidP="004504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мероприятий Программы позволит;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надежность работы систем жизнеобеспечения в сфере предоставления услуг тепло-, водоснабжения;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населению качественные и комфортные условия проживания;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снизить незапланированные издержки на производство аварийн</w:t>
      </w:r>
      <w:proofErr w:type="gramStart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восстановительных работ;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увеличить сроки эксплуатации основного и вспомогательного технологического оборудования;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снизить риск возникновения чрезвычайных ситуаций</w:t>
      </w: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44F" w:rsidRPr="005B0F24" w:rsidRDefault="0045044F" w:rsidP="0045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24">
        <w:rPr>
          <w:rFonts w:ascii="Times New Roman" w:eastAsia="Times New Roman" w:hAnsi="Times New Roman" w:cs="Times New Roman"/>
          <w:color w:val="000000"/>
          <w:sz w:val="27"/>
          <w:szCs w:val="27"/>
        </w:rPr>
        <w:t>5.Основные мероприятия Программы.</w:t>
      </w:r>
    </w:p>
    <w:p w:rsidR="0045044F" w:rsidRPr="005B0F24" w:rsidRDefault="0045044F" w:rsidP="004504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47"/>
        <w:gridCol w:w="2305"/>
        <w:gridCol w:w="2305"/>
        <w:gridCol w:w="2723"/>
      </w:tblGrid>
      <w:tr w:rsidR="0045044F" w:rsidRPr="005B0F24" w:rsidTr="00844719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обеспечению надежности электроснабжения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реализации, тыс</w:t>
            </w:r>
            <w:proofErr w:type="gramStart"/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ублей</w:t>
            </w:r>
          </w:p>
        </w:tc>
      </w:tr>
      <w:tr w:rsidR="0045044F" w:rsidRPr="005B0F24" w:rsidTr="008447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4F" w:rsidRPr="005B0F24" w:rsidRDefault="0045044F" w:rsidP="0084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2012 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2013год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2014 год</w:t>
            </w:r>
          </w:p>
        </w:tc>
      </w:tr>
      <w:tr w:rsidR="0045044F" w:rsidRPr="005B0F24" w:rsidTr="0084471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Приобретение резервного источника питания электроснабжения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4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044F" w:rsidRPr="005B0F24" w:rsidRDefault="0045044F" w:rsidP="00844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A4A" w:rsidRDefault="004C3A4A"/>
    <w:sectPr w:rsidR="004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44F"/>
    <w:rsid w:val="0045044F"/>
    <w:rsid w:val="004C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2013-11-07T08:06:00Z</dcterms:created>
  <dcterms:modified xsi:type="dcterms:W3CDTF">2013-11-07T08:06:00Z</dcterms:modified>
</cp:coreProperties>
</file>